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CB" w:rsidRPr="00E17A7A" w:rsidRDefault="00E17A7A" w:rsidP="00A80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7A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ПСИХОДИАГНОСТИКА НЕГІЗДЕРІ ПӘНІ БОЙЫНША </w:t>
      </w:r>
      <w:r w:rsidR="00502AE2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СҰРАҚТАРЫ:</w:t>
      </w:r>
    </w:p>
    <w:p w:rsidR="00E17A7A" w:rsidRPr="00E17A7A" w:rsidRDefault="00E17A7A" w:rsidP="00A807BC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p w:rsidR="00E17A7A" w:rsidRPr="00E17A7A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E17A7A">
        <w:rPr>
          <w:bCs/>
          <w:lang w:val="kk-KZ"/>
        </w:rPr>
        <w:t>Психодиагностика пәні мен мақсаты, міндеттері.</w:t>
      </w:r>
    </w:p>
    <w:p w:rsidR="00E17A7A" w:rsidRPr="00E17A7A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E17A7A">
        <w:rPr>
          <w:bCs/>
          <w:lang w:val="kk-KZ"/>
        </w:rPr>
        <w:t xml:space="preserve"> Психодиагностика және аралас зерттеу бағыттары: дифференциалды психология, психометрия, психологиялық бағалау. </w:t>
      </w:r>
    </w:p>
    <w:p w:rsidR="00E17A7A" w:rsidRPr="00E17A7A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E17A7A">
        <w:rPr>
          <w:lang w:val="kk-KZ"/>
        </w:rPr>
        <w:t xml:space="preserve">Психодиагностиканы қолдану салалары және олардың негізгі міндеттері. </w:t>
      </w:r>
    </w:p>
    <w:p w:rsidR="00E17A7A" w:rsidRPr="00E17A7A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E17A7A">
        <w:rPr>
          <w:lang w:val="kk-KZ"/>
        </w:rPr>
        <w:t xml:space="preserve"> Психодиагностиканы қолданумен байланысатын жағдайлар.   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E17A7A">
        <w:rPr>
          <w:lang w:val="kk-KZ"/>
        </w:rPr>
        <w:t xml:space="preserve">Психологиялық диагноз туралы түсінік.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Психодиагностика тарихы және ғылыми қалыптасуы.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ХХ ғасырдың басында психологиялық және педагогикалық тестерді қолдану тәжірибесі.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АҚШ-да тест әдістерінің дамуы.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Францияда (А.Бине Симон) психодиагностикалық әдістерді қолдану ерекшеліктері.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Психодиагностиканың эксперименталды психология саласында құрылуы (В. Вундт, Ф.Гальтон, Г. Эбингауз және т.б.).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bCs/>
          <w:lang w:val="kk-KZ"/>
        </w:rPr>
        <w:t xml:space="preserve">ХХ Психологиялық тестілеудің шығуы. 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Психодиагностикалық әдістерді жіктеу негіздемесі және критерийлері. </w:t>
      </w:r>
    </w:p>
    <w:p w:rsidR="00B17479" w:rsidRP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bCs/>
          <w:lang w:val="kk-KZ"/>
        </w:rPr>
        <w:t>Контент-анализ</w:t>
      </w:r>
      <w:r>
        <w:rPr>
          <w:bCs/>
          <w:lang w:val="kk-KZ"/>
        </w:rPr>
        <w:t xml:space="preserve"> әдісі.</w:t>
      </w:r>
    </w:p>
    <w:p w:rsid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Психодиагностиканың стандартталған әдістерінің сипаттамасы. 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Психодиагностикадағы стандартталған әдістер, стандартталған әдістер ерекшеліктері, артықшылықтары мен кемшіліктері.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Проективті әдістемелер.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Эксперимент әдісі.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Аспаптық психофизиологиялық әдістемелер.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Байқау әдісі.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Биографиялық әдіс.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Әңгімелесу.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Интроспекция әдісі. </w:t>
      </w:r>
    </w:p>
    <w:p w:rsidR="00B17479" w:rsidRP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Эмпатиялық тыңдау.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Психологиялық тестілеу. Классификациясы, оларға қойылатын талаптар.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</w:pPr>
      <w:r w:rsidRPr="00877E82">
        <w:rPr>
          <w:lang w:val="kk-KZ"/>
        </w:rPr>
        <w:t xml:space="preserve">Сұрақтама (сауалнама, сұхбат).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</w:pPr>
      <w:r w:rsidRPr="00877E82">
        <w:rPr>
          <w:lang w:val="kk-KZ"/>
        </w:rPr>
        <w:t xml:space="preserve">Психодиагностиканың шағын формалданған әдістері және оның ерекшеліктері. </w:t>
      </w:r>
    </w:p>
    <w:p w:rsidR="00877E82" w:rsidRPr="00502AE2" w:rsidRDefault="00CC17C0" w:rsidP="00502AE2">
      <w:pPr>
        <w:pStyle w:val="a3"/>
        <w:numPr>
          <w:ilvl w:val="0"/>
          <w:numId w:val="23"/>
        </w:numPr>
        <w:jc w:val="both"/>
      </w:pPr>
      <w:r w:rsidRPr="00502AE2">
        <w:rPr>
          <w:lang w:val="kk-KZ"/>
        </w:rPr>
        <w:t>Этика, деонтология және психодиагностиканың құқықтық негіздері.</w:t>
      </w:r>
    </w:p>
    <w:p w:rsidR="00CC17C0" w:rsidRPr="00502AE2" w:rsidRDefault="00CC17C0" w:rsidP="00502AE2">
      <w:pPr>
        <w:pStyle w:val="a3"/>
        <w:numPr>
          <w:ilvl w:val="0"/>
          <w:numId w:val="23"/>
        </w:numPr>
        <w:jc w:val="both"/>
      </w:pPr>
      <w:r w:rsidRPr="00502AE2">
        <w:rPr>
          <w:lang w:val="kk-KZ"/>
        </w:rPr>
        <w:t>Психодиагностиканың негізгі принциптері.</w:t>
      </w:r>
    </w:p>
    <w:p w:rsidR="00E17A7A" w:rsidRPr="00502AE2" w:rsidRDefault="00E17A7A" w:rsidP="00502AE2">
      <w:pPr>
        <w:pStyle w:val="a3"/>
        <w:numPr>
          <w:ilvl w:val="0"/>
          <w:numId w:val="23"/>
        </w:numPr>
        <w:jc w:val="both"/>
      </w:pPr>
      <w:r w:rsidRPr="00502AE2">
        <w:rPr>
          <w:bCs/>
          <w:lang w:val="kk-KZ"/>
        </w:rPr>
        <w:t xml:space="preserve">Психометрия туралы ұғым және оны қолдану салалары.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</w:pPr>
      <w:r w:rsidRPr="00502AE2">
        <w:rPr>
          <w:lang w:val="kk-KZ"/>
        </w:rPr>
        <w:t xml:space="preserve">Диагностика  нәтижесінің  сапасына  тән  валидтілік.  Валидтіліктің  түрлері.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</w:pPr>
      <w:r w:rsidRPr="00502AE2">
        <w:rPr>
          <w:lang w:val="kk-KZ"/>
        </w:rPr>
        <w:t>Әдістің  тұрақтылығын  көрсететін,  процедура  өлшемін  көрсететін  нақты с</w:t>
      </w:r>
      <w:r w:rsidR="00B17479">
        <w:rPr>
          <w:lang w:val="kk-KZ"/>
        </w:rPr>
        <w:t>е</w:t>
      </w:r>
      <w:r w:rsidRPr="00502AE2">
        <w:rPr>
          <w:lang w:val="kk-KZ"/>
        </w:rPr>
        <w:t>німділік.</w:t>
      </w:r>
      <w:r w:rsidRPr="00502AE2">
        <w:rPr>
          <w:b/>
          <w:lang w:val="kk-KZ"/>
        </w:rPr>
        <w:t xml:space="preserve">  </w:t>
      </w:r>
      <w:r w:rsidRPr="00502AE2">
        <w:rPr>
          <w:lang w:val="kk-KZ"/>
        </w:rPr>
        <w:t>Сенімділікті  анықтау жолдары.</w:t>
      </w:r>
      <w:r w:rsidRPr="00502AE2">
        <w:rPr>
          <w:sz w:val="20"/>
          <w:szCs w:val="20"/>
          <w:lang w:val="kk-KZ"/>
        </w:rPr>
        <w:t xml:space="preserve">  </w:t>
      </w:r>
    </w:p>
    <w:p w:rsidR="00E17A7A" w:rsidRPr="00B17479" w:rsidRDefault="00E17A7A" w:rsidP="00502AE2">
      <w:pPr>
        <w:pStyle w:val="a3"/>
        <w:numPr>
          <w:ilvl w:val="0"/>
          <w:numId w:val="23"/>
        </w:numPr>
        <w:jc w:val="both"/>
      </w:pPr>
      <w:r w:rsidRPr="00502AE2">
        <w:rPr>
          <w:bCs/>
          <w:lang w:val="kk-KZ"/>
        </w:rPr>
        <w:t xml:space="preserve">Дискриминативтілік. Тест дұрыстығы. </w:t>
      </w:r>
    </w:p>
    <w:p w:rsidR="00B17479" w:rsidRPr="00B17479" w:rsidRDefault="00B17479" w:rsidP="00502AE2">
      <w:pPr>
        <w:pStyle w:val="a3"/>
        <w:numPr>
          <w:ilvl w:val="0"/>
          <w:numId w:val="23"/>
        </w:numPr>
        <w:jc w:val="both"/>
      </w:pPr>
      <w:r>
        <w:rPr>
          <w:bCs/>
          <w:lang w:val="kk-KZ"/>
        </w:rPr>
        <w:t>Тест стандартизациясы.</w:t>
      </w:r>
    </w:p>
    <w:p w:rsidR="00B17479" w:rsidRPr="00502AE2" w:rsidRDefault="00B17479" w:rsidP="00502AE2">
      <w:pPr>
        <w:pStyle w:val="a3"/>
        <w:numPr>
          <w:ilvl w:val="0"/>
          <w:numId w:val="23"/>
        </w:numPr>
        <w:jc w:val="both"/>
      </w:pPr>
      <w:r>
        <w:rPr>
          <w:bCs/>
          <w:lang w:val="kk-KZ"/>
        </w:rPr>
        <w:t>Репрезентативтілік ұғымы.</w:t>
      </w:r>
    </w:p>
    <w:p w:rsidR="00E17A7A" w:rsidRPr="00502AE2" w:rsidRDefault="00E17A7A" w:rsidP="00502AE2">
      <w:pPr>
        <w:pStyle w:val="a3"/>
        <w:numPr>
          <w:ilvl w:val="0"/>
          <w:numId w:val="23"/>
        </w:numPr>
        <w:jc w:val="both"/>
      </w:pPr>
      <w:r w:rsidRPr="00502AE2">
        <w:rPr>
          <w:bCs/>
        </w:rPr>
        <w:t xml:space="preserve">Стандартизация </w:t>
      </w:r>
      <w:proofErr w:type="spellStart"/>
      <w:r w:rsidRPr="00502AE2">
        <w:rPr>
          <w:bCs/>
        </w:rPr>
        <w:t>және</w:t>
      </w:r>
      <w:proofErr w:type="spellEnd"/>
      <w:r w:rsidRPr="00502AE2">
        <w:rPr>
          <w:bCs/>
        </w:rPr>
        <w:t xml:space="preserve"> </w:t>
      </w:r>
      <w:proofErr w:type="spellStart"/>
      <w:r w:rsidRPr="00502AE2">
        <w:rPr>
          <w:bCs/>
        </w:rPr>
        <w:t>нормалар</w:t>
      </w:r>
      <w:proofErr w:type="spellEnd"/>
      <w:r w:rsidRPr="00502AE2">
        <w:rPr>
          <w:bCs/>
        </w:rPr>
        <w:t xml:space="preserve">. Норма </w:t>
      </w:r>
      <w:proofErr w:type="spellStart"/>
      <w:r w:rsidRPr="00502AE2">
        <w:rPr>
          <w:bCs/>
        </w:rPr>
        <w:t>түрлері</w:t>
      </w:r>
      <w:proofErr w:type="spellEnd"/>
      <w:r w:rsidRPr="00502AE2">
        <w:rPr>
          <w:bCs/>
        </w:rPr>
        <w:t xml:space="preserve">. </w:t>
      </w:r>
    </w:p>
    <w:p w:rsidR="00877E82" w:rsidRPr="00502AE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>Шет елдерден  тестерді  бейімдеу. Шет  елдердің   зерттеу  әдістерін  таңдауымызға  сәйкес  бейімдеу</w:t>
      </w:r>
      <w:r w:rsidR="00502AE2">
        <w:rPr>
          <w:lang w:val="kk-KZ"/>
        </w:rPr>
        <w:t>.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>Психологиялық өлшеу әдістері.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Шкалалау түрлері. </w:t>
      </w:r>
    </w:p>
    <w:p w:rsidR="00CC17C0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Тапсырмаларды құру. Тапсырмалар формалары және мазмұны. </w:t>
      </w:r>
    </w:p>
    <w:p w:rsidR="00877E82" w:rsidRDefault="00877E82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Әдістемелердің құрылымы мен мазмұнына талаптар. </w:t>
      </w:r>
    </w:p>
    <w:p w:rsidR="00CC17C0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502AE2">
        <w:rPr>
          <w:lang w:val="kk-KZ"/>
        </w:rPr>
        <w:t xml:space="preserve">Проективті әдістер және олардың негізгі белгілері. </w:t>
      </w:r>
    </w:p>
    <w:p w:rsid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>
        <w:rPr>
          <w:lang w:val="kk-KZ"/>
        </w:rPr>
        <w:lastRenderedPageBreak/>
        <w:t xml:space="preserve">Розенцвейг, ТАТ </w:t>
      </w:r>
      <w:r w:rsidRPr="00502AE2">
        <w:rPr>
          <w:lang w:val="kk-KZ"/>
        </w:rPr>
        <w:t>тестерімен жұмыс жасау ерекшеліктер</w:t>
      </w:r>
      <w:r>
        <w:rPr>
          <w:lang w:val="kk-KZ"/>
        </w:rPr>
        <w:t>і.</w:t>
      </w:r>
    </w:p>
    <w:p w:rsidR="00B17479" w:rsidRDefault="00E17A7A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>Роршах тесті, Люшердің түстерді таңдау тестерімен жұмыс жасау ерекшеліктері</w:t>
      </w:r>
      <w:r w:rsidR="00B17479" w:rsidRPr="00B17479">
        <w:rPr>
          <w:lang w:val="kk-KZ"/>
        </w:rPr>
        <w:t>.</w:t>
      </w:r>
      <w:r w:rsidRPr="00B17479">
        <w:rPr>
          <w:lang w:val="kk-KZ"/>
        </w:rPr>
        <w:t xml:space="preserve"> </w:t>
      </w:r>
    </w:p>
    <w:p w:rsidR="00CC17C0" w:rsidRPr="00B17479" w:rsidRDefault="00CC17C0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>Интеллект  психодиагностикасы</w:t>
      </w:r>
      <w:r w:rsidR="00502AE2" w:rsidRPr="00B17479">
        <w:rPr>
          <w:lang w:val="kk-KZ"/>
        </w:rPr>
        <w:t>.</w:t>
      </w:r>
    </w:p>
    <w:p w:rsidR="00B17479" w:rsidRDefault="00B17479" w:rsidP="00502AE2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DD554D">
        <w:rPr>
          <w:lang w:val="kk-KZ"/>
        </w:rPr>
        <w:t>Интеллектінің факторлық модельдері (Спирмен, Кэттел, Терстоун, Гилфорд).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Интеллектінің когнитивті модельдері (Р.Стернберг).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М.Холоднаяның менталды тәжірибе концепциясы. </w:t>
      </w:r>
    </w:p>
    <w:p w:rsid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Дж.Равеннің прогрессивті матрицалары. Д.Векслер тесті. </w:t>
      </w:r>
    </w:p>
    <w:p w:rsidR="00B17479" w:rsidRP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>Интеллект құрылымы тестері (Р.Амтхауэр, ШТУР тесті).</w:t>
      </w:r>
    </w:p>
    <w:p w:rsidR="00B17479" w:rsidRP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ММРІ және 16 РF (Р.Кэттел 16 тұлғалық факторлар) сұрақтамаларының теоретикалық негіздері. </w:t>
      </w:r>
    </w:p>
    <w:p w:rsidR="00502AE2" w:rsidRPr="00877E82" w:rsidRDefault="00502AE2" w:rsidP="00502AE2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877E82">
        <w:rPr>
          <w:lang w:val="kk-KZ"/>
        </w:rPr>
        <w:t xml:space="preserve">Байқау деректері сенімділігін арттыру жолдары. Құжаттық түпнегіздердің сенімділігін арттыру жолдары. </w:t>
      </w:r>
    </w:p>
    <w:p w:rsidR="00502AE2" w:rsidRPr="006331DC" w:rsidRDefault="00502AE2" w:rsidP="00502AE2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6331DC">
        <w:rPr>
          <w:lang w:val="kk-KZ"/>
        </w:rPr>
        <w:t xml:space="preserve">Тұлғалық ерекшеліктер (LQT)  туралы деректер типтері. </w:t>
      </w:r>
    </w:p>
    <w:p w:rsidR="00502AE2" w:rsidRPr="006331DC" w:rsidRDefault="00502AE2" w:rsidP="00502AE2">
      <w:pPr>
        <w:pStyle w:val="a3"/>
        <w:numPr>
          <w:ilvl w:val="0"/>
          <w:numId w:val="23"/>
        </w:numPr>
        <w:jc w:val="both"/>
        <w:rPr>
          <w:sz w:val="28"/>
          <w:szCs w:val="28"/>
          <w:lang w:val="kk-KZ"/>
        </w:rPr>
      </w:pPr>
      <w:r w:rsidRPr="006331DC">
        <w:rPr>
          <w:lang w:val="kk-KZ"/>
        </w:rPr>
        <w:t xml:space="preserve">Арнайы қабілеттерді және психикалық қызметтерді диагностикалау. </w:t>
      </w:r>
    </w:p>
    <w:p w:rsidR="00B17479" w:rsidRPr="00B17479" w:rsidRDefault="00B17479" w:rsidP="00B17479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B17479">
        <w:rPr>
          <w:lang w:val="kk-KZ"/>
        </w:rPr>
        <w:t xml:space="preserve">Мінездің патологиясын анықтауға арналған диагностика. </w:t>
      </w:r>
    </w:p>
    <w:p w:rsidR="00B17479" w:rsidRPr="006331DC" w:rsidRDefault="00B17479" w:rsidP="00B17479">
      <w:pPr>
        <w:pStyle w:val="a3"/>
        <w:jc w:val="both"/>
        <w:rPr>
          <w:sz w:val="28"/>
          <w:szCs w:val="28"/>
          <w:lang w:val="kk-KZ"/>
        </w:rPr>
      </w:pPr>
    </w:p>
    <w:p w:rsidR="00502AE2" w:rsidRPr="00502AE2" w:rsidRDefault="00502AE2" w:rsidP="00502AE2">
      <w:pPr>
        <w:pStyle w:val="a3"/>
        <w:jc w:val="both"/>
        <w:rPr>
          <w:lang w:val="kk-KZ"/>
        </w:rPr>
      </w:pPr>
    </w:p>
    <w:p w:rsidR="00CC17C0" w:rsidRPr="00CC17C0" w:rsidRDefault="00CC17C0" w:rsidP="00A807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Default="00CC17C0" w:rsidP="00A807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17C0" w:rsidRDefault="00CC17C0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77E82" w:rsidRDefault="00877E82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77E82" w:rsidRDefault="00877E82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77E82" w:rsidRDefault="00877E82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77E82" w:rsidRDefault="00877E82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77E82" w:rsidRDefault="00877E82" w:rsidP="00A807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7A7A" w:rsidRPr="00E17A7A" w:rsidRDefault="00E17A7A" w:rsidP="00A80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17A7A" w:rsidRPr="00E17A7A" w:rsidSect="00CC17C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308"/>
    <w:multiLevelType w:val="hybridMultilevel"/>
    <w:tmpl w:val="DA50C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C2AD2"/>
    <w:multiLevelType w:val="hybridMultilevel"/>
    <w:tmpl w:val="0B702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49FE"/>
    <w:multiLevelType w:val="hybridMultilevel"/>
    <w:tmpl w:val="D0168D7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33F86"/>
    <w:multiLevelType w:val="hybridMultilevel"/>
    <w:tmpl w:val="5B08B15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66CDB"/>
    <w:multiLevelType w:val="hybridMultilevel"/>
    <w:tmpl w:val="B61252F0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971B4"/>
    <w:multiLevelType w:val="hybridMultilevel"/>
    <w:tmpl w:val="B0CC2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B210B"/>
    <w:multiLevelType w:val="hybridMultilevel"/>
    <w:tmpl w:val="2692F1D2"/>
    <w:lvl w:ilvl="0" w:tplc="8D0A6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64EDE"/>
    <w:multiLevelType w:val="hybridMultilevel"/>
    <w:tmpl w:val="AB021EB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92645"/>
    <w:multiLevelType w:val="hybridMultilevel"/>
    <w:tmpl w:val="A8CC2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E0336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5326D"/>
    <w:multiLevelType w:val="hybridMultilevel"/>
    <w:tmpl w:val="847C1850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20679"/>
    <w:multiLevelType w:val="hybridMultilevel"/>
    <w:tmpl w:val="F6D6FE4E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2FF"/>
    <w:multiLevelType w:val="hybridMultilevel"/>
    <w:tmpl w:val="06206EDA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D752C"/>
    <w:multiLevelType w:val="hybridMultilevel"/>
    <w:tmpl w:val="F1444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3D0037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A517F"/>
    <w:multiLevelType w:val="hybridMultilevel"/>
    <w:tmpl w:val="96FCA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94E0C"/>
    <w:multiLevelType w:val="hybridMultilevel"/>
    <w:tmpl w:val="F2A4086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E4F07"/>
    <w:multiLevelType w:val="hybridMultilevel"/>
    <w:tmpl w:val="F70A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63694"/>
    <w:multiLevelType w:val="hybridMultilevel"/>
    <w:tmpl w:val="F0C452D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16805"/>
    <w:multiLevelType w:val="hybridMultilevel"/>
    <w:tmpl w:val="D0168D7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304DF"/>
    <w:multiLevelType w:val="hybridMultilevel"/>
    <w:tmpl w:val="20769B30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017A3"/>
    <w:multiLevelType w:val="hybridMultilevel"/>
    <w:tmpl w:val="19EE3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4A13"/>
    <w:multiLevelType w:val="hybridMultilevel"/>
    <w:tmpl w:val="F3B8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21"/>
  </w:num>
  <w:num w:numId="5">
    <w:abstractNumId w:val="1"/>
  </w:num>
  <w:num w:numId="6">
    <w:abstractNumId w:val="14"/>
  </w:num>
  <w:num w:numId="7">
    <w:abstractNumId w:val="9"/>
  </w:num>
  <w:num w:numId="8">
    <w:abstractNumId w:val="8"/>
  </w:num>
  <w:num w:numId="9">
    <w:abstractNumId w:val="5"/>
  </w:num>
  <w:num w:numId="10">
    <w:abstractNumId w:val="17"/>
  </w:num>
  <w:num w:numId="11">
    <w:abstractNumId w:val="10"/>
  </w:num>
  <w:num w:numId="12">
    <w:abstractNumId w:val="11"/>
  </w:num>
  <w:num w:numId="13">
    <w:abstractNumId w:val="18"/>
  </w:num>
  <w:num w:numId="14">
    <w:abstractNumId w:val="7"/>
  </w:num>
  <w:num w:numId="15">
    <w:abstractNumId w:val="2"/>
  </w:num>
  <w:num w:numId="16">
    <w:abstractNumId w:val="19"/>
  </w:num>
  <w:num w:numId="17">
    <w:abstractNumId w:val="20"/>
  </w:num>
  <w:num w:numId="18">
    <w:abstractNumId w:val="12"/>
  </w:num>
  <w:num w:numId="19">
    <w:abstractNumId w:val="22"/>
  </w:num>
  <w:num w:numId="20">
    <w:abstractNumId w:val="3"/>
  </w:num>
  <w:num w:numId="21">
    <w:abstractNumId w:val="16"/>
  </w:num>
  <w:num w:numId="22">
    <w:abstractNumId w:val="4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7A7A"/>
    <w:rsid w:val="003F23CB"/>
    <w:rsid w:val="00410F72"/>
    <w:rsid w:val="00502AE2"/>
    <w:rsid w:val="00592C17"/>
    <w:rsid w:val="006331DC"/>
    <w:rsid w:val="00877E82"/>
    <w:rsid w:val="00A807BC"/>
    <w:rsid w:val="00B17479"/>
    <w:rsid w:val="00CC17C0"/>
    <w:rsid w:val="00D055CF"/>
    <w:rsid w:val="00E1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CB"/>
  </w:style>
  <w:style w:type="paragraph" w:styleId="6">
    <w:name w:val="heading 6"/>
    <w:basedOn w:val="a"/>
    <w:next w:val="a"/>
    <w:link w:val="60"/>
    <w:qFormat/>
    <w:rsid w:val="00CC17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CC17C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dcterms:created xsi:type="dcterms:W3CDTF">2013-11-01T18:48:00Z</dcterms:created>
  <dcterms:modified xsi:type="dcterms:W3CDTF">2014-10-17T18:38:00Z</dcterms:modified>
</cp:coreProperties>
</file>